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[YOUR ADDRESS LINE 1]</w:t>
        <w:br/>
        <w:t>[ADDRESS LINE 2]</w:t>
        <w:br/>
        <w:t>[TOWN/CITY]</w:t>
        <w:br/>
        <w:t>[COUNTY]</w:t>
        <w:br/>
        <w:t>[POSTCODE]</w:t>
        <w:br/>
        <w:t>[DATE]</w:t>
        <w:br/>
      </w:r>
      <w:r>
        <w:rPr>
          <w:rFonts w:cs="Arial" w:ascii="Arial" w:hAnsi="Arial"/>
          <w:color w:val="000000" w:themeColor="text1"/>
          <w:sz w:val="22"/>
          <w:szCs w:val="22"/>
        </w:rPr>
        <w:t>[YOUR EMAIL]</w:t>
      </w:r>
    </w:p>
    <w:p>
      <w:pPr>
        <w:pStyle w:val="Normal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  <w:sz w:val="22"/>
          <w:szCs w:val="22"/>
        </w:rPr>
        <w:t xml:space="preserve">Dear [MP’S FULL NAME FOLLOWED BY ‘MP’, E.G. JOHN SMITH MP] </w:t>
      </w:r>
    </w:p>
    <w:p>
      <w:pPr>
        <w:pStyle w:val="Normal"/>
        <w:rPr>
          <w:sz w:val="22"/>
          <w:szCs w:val="22"/>
        </w:rPr>
      </w:pPr>
      <w:r>
        <w:rPr>
          <w:rFonts w:cs="Arial" w:ascii="Arial" w:hAnsi="Arial"/>
          <w:b/>
          <w:color w:val="000000" w:themeColor="text1"/>
          <w:sz w:val="22"/>
          <w:szCs w:val="22"/>
        </w:rPr>
        <w:t xml:space="preserve">RE: </w:t>
      </w:r>
      <w:r>
        <w:rPr>
          <w:rFonts w:cs="Arial" w:ascii="Arial" w:hAnsi="Arial"/>
          <w:b/>
          <w:color w:val="000000" w:themeColor="text1"/>
          <w:sz w:val="22"/>
          <w:szCs w:val="22"/>
        </w:rPr>
        <w:t xml:space="preserve">APPG on West Papua - </w:t>
      </w:r>
      <w:r>
        <w:rPr>
          <w:rFonts w:cs="Arial" w:ascii="Arial" w:hAnsi="Arial"/>
          <w:b/>
          <w:color w:val="000000" w:themeColor="text1"/>
          <w:sz w:val="22"/>
          <w:szCs w:val="22"/>
        </w:rPr>
        <w:t>June 4, 2019</w:t>
      </w:r>
    </w:p>
    <w:p>
      <w:pPr>
        <w:pStyle w:val="Normal"/>
        <w:rPr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 xml:space="preserve">As your local constituent, I am writing to you to </w:t>
      </w:r>
      <w:r>
        <w:rPr>
          <w:rFonts w:cs="Arial" w:ascii="Arial" w:hAnsi="Arial"/>
          <w:color w:val="000000" w:themeColor="text1"/>
          <w:sz w:val="22"/>
          <w:szCs w:val="22"/>
        </w:rPr>
        <w:t>invite you to a meeting of the All-Party Parliamentary Group on West Papua (APPG) taking place on Tuesday June 4 at 5PM-6:30PM in the Thatcher Room of the Palace of Westminster.</w:t>
      </w:r>
    </w:p>
    <w:p>
      <w:pPr>
        <w:pStyle w:val="Normal"/>
        <w:rPr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 xml:space="preserve">The meeting will discuss the urgent situation in West Papua, including </w:t>
      </w:r>
      <w:r>
        <w:rPr>
          <w:rFonts w:cs="Arial" w:ascii="Arial" w:hAnsi="Arial"/>
          <w:color w:val="000000" w:themeColor="text1"/>
          <w:sz w:val="22"/>
          <w:szCs w:val="22"/>
        </w:rPr>
        <w:t xml:space="preserve">the deeply disturbing human rights abuses that are being carried out </w:t>
      </w:r>
      <w:r>
        <w:rPr>
          <w:rFonts w:cs="Arial" w:ascii="Arial" w:hAnsi="Arial"/>
          <w:color w:val="000000" w:themeColor="text1"/>
          <w:sz w:val="22"/>
          <w:szCs w:val="22"/>
        </w:rPr>
        <w:t xml:space="preserve">there </w:t>
      </w:r>
      <w:r>
        <w:rPr>
          <w:rFonts w:cs="Arial" w:ascii="Arial" w:hAnsi="Arial"/>
          <w:color w:val="000000" w:themeColor="text1"/>
          <w:sz w:val="22"/>
          <w:szCs w:val="22"/>
        </w:rPr>
        <w:t>under the Indonesian occupation. Since the 1960s, it’s estimated that hundreds of thousands of indigenous West Papuans have been killed by the Indonesian security forces.</w:t>
      </w:r>
    </w:p>
    <w:p>
      <w:pPr>
        <w:pStyle w:val="Normal"/>
        <w:rPr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 xml:space="preserve">The meeting will be addressed by: 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Benny Wenda, Chairman of the United Liberation Movement for West Papua;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Jennifer Robinson, Co-Founder of the International Lawyers for West Papua;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Peter Prove, Director of International Affairs at the World Council of Churches;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Dreli Solomon, First Secretary, Embassy of the Republic of Vanuatu, Brussels.</w:t>
      </w:r>
    </w:p>
    <w:p>
      <w:pPr>
        <w:pStyle w:val="Normal"/>
        <w:rPr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 xml:space="preserve">The APPG on West Papua is </w:t>
      </w:r>
      <w:r>
        <w:rPr>
          <w:rFonts w:cs="Arial" w:ascii="Arial" w:hAnsi="Arial"/>
          <w:b w:val="false"/>
          <w:bCs w:val="false"/>
          <w:color w:val="000000" w:themeColor="text1"/>
          <w:sz w:val="22"/>
          <w:szCs w:val="22"/>
        </w:rPr>
        <w:t xml:space="preserve">co-chaired by the Rt Hon. Alex Sobel MP and Lord Harries of Pentregrath, </w:t>
      </w:r>
      <w:r>
        <w:rPr>
          <w:rFonts w:cs="Arial" w:ascii="Arial" w:hAnsi="Arial"/>
          <w:b w:val="false"/>
          <w:bCs w:val="false"/>
          <w:color w:val="000000" w:themeColor="text1"/>
          <w:sz w:val="22"/>
          <w:szCs w:val="22"/>
        </w:rPr>
        <w:t>and has over 10 active members from five political parties.</w:t>
      </w:r>
    </w:p>
    <w:p>
      <w:pPr>
        <w:pStyle w:val="Normal"/>
        <w:rPr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 w:themeColor="text1"/>
          <w:sz w:val="22"/>
          <w:szCs w:val="22"/>
        </w:rPr>
        <w:t xml:space="preserve">The meeting follows on from the historic first-ever House of Commons debate on West Papua, which took place on May 8. </w:t>
      </w:r>
    </w:p>
    <w:p>
      <w:pPr>
        <w:pStyle w:val="Normal"/>
        <w:rPr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 xml:space="preserve">I am trusting you to represent my concerns on this matter. </w:t>
      </w:r>
      <w:r>
        <w:rPr>
          <w:rFonts w:cs="Arial" w:ascii="Arial" w:hAnsi="Arial"/>
          <w:color w:val="000000" w:themeColor="text1"/>
          <w:sz w:val="22"/>
          <w:szCs w:val="22"/>
        </w:rPr>
        <w:t xml:space="preserve">RSVP to </w:t>
      </w:r>
      <w:hyperlink r:id="rId2">
        <w:r>
          <w:rPr>
            <w:rStyle w:val="InternetLink"/>
            <w:rFonts w:cs="Arial" w:ascii="Arial" w:hAnsi="Arial"/>
            <w:color w:val="000000" w:themeColor="text1"/>
            <w:sz w:val="22"/>
            <w:szCs w:val="22"/>
          </w:rPr>
          <w:t>office@IPWP.org</w:t>
        </w:r>
      </w:hyperlink>
      <w:hyperlink r:id="rId3">
        <w:r>
          <w:rPr>
            <w:rFonts w:cs="Arial" w:ascii="Arial" w:hAnsi="Arial"/>
            <w:color w:val="000000" w:themeColor="text1"/>
            <w:sz w:val="22"/>
            <w:szCs w:val="22"/>
          </w:rPr>
          <w:t xml:space="preserve"> to receive the meeting documentation and updates. </w:t>
        </w:r>
      </w:hyperlink>
    </w:p>
    <w:p>
      <w:pPr>
        <w:pStyle w:val="Normal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  <w:sz w:val="22"/>
          <w:szCs w:val="22"/>
        </w:rPr>
        <w:t>I look forward to receiving your reply.</w:t>
      </w:r>
    </w:p>
    <w:p>
      <w:pPr>
        <w:pStyle w:val="Normal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  <w:sz w:val="22"/>
          <w:szCs w:val="22"/>
        </w:rPr>
        <w:br/>
        <w:t>Yours sincerely,</w:t>
      </w:r>
    </w:p>
    <w:p>
      <w:pPr>
        <w:pStyle w:val="Normal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  <w:sz w:val="22"/>
          <w:szCs w:val="22"/>
        </w:rPr>
        <w:br/>
        <w:t>[YOUR NAME]</w:t>
      </w:r>
    </w:p>
    <w:p>
      <w:pPr>
        <w:pStyle w:val="Normal"/>
        <w:spacing w:before="0" w:after="120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7312f"/>
    <w:pPr>
      <w:widowControl/>
      <w:bidi w:val="0"/>
      <w:spacing w:lineRule="auto" w:line="264" w:before="0" w:after="120"/>
      <w:jc w:val="left"/>
    </w:pPr>
    <w:rPr>
      <w:rFonts w:eastAsia="ＭＳ 明朝" w:eastAsiaTheme="minorEastAsia" w:ascii="Calibri" w:hAnsi="Calibri" w:cs=""/>
      <w:color w:val="auto"/>
      <w:kern w:val="0"/>
      <w:sz w:val="20"/>
      <w:szCs w:val="20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a7312f"/>
    <w:rPr>
      <w:b/>
      <w:bCs/>
    </w:rPr>
  </w:style>
  <w:style w:type="character" w:styleId="InternetLink">
    <w:name w:val="Internet Link"/>
    <w:basedOn w:val="DefaultParagraphFont"/>
    <w:uiPriority w:val="99"/>
    <w:unhideWhenUsed/>
    <w:rsid w:val="007709c0"/>
    <w:rPr>
      <w:color w:val="0000FF" w:themeColor="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41c7a"/>
    <w:rPr>
      <w:rFonts w:ascii="Segoe UI" w:hAnsi="Segoe UI" w:eastAsia="ＭＳ 明朝" w:cs="Segoe UI" w:eastAsiaTheme="minorEastAsia"/>
      <w:sz w:val="18"/>
      <w:szCs w:val="18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JP Regular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41c7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ffice@IPWP.org" TargetMode="External"/><Relationship Id="rId3" Type="http://schemas.openxmlformats.org/officeDocument/2006/relationships/hyperlink" Target="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LibreOffice/6.2.3.2$Linux_X86_64 LibreOffice_project/6bd8f51f0bb0f42344f66a65ca86e692fe0f70bc</Application>
  <Pages>1</Pages>
  <Words>258</Words>
  <Characters>1302</Characters>
  <CharactersWithSpaces>1546</CharactersWithSpaces>
  <Paragraphs>16</Paragraphs>
  <Company>Schroders Investment Management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2017-10-04T18:35:00Z</dcterms:created>
  <dc:creator>Perry, Adam</dc:creator>
  <dc:description/>
  <dc:language>en-GB</dc:language>
  <cp:lastModifiedBy/>
  <cp:lastPrinted>2016-02-01T16:42:00Z</cp:lastPrinted>
  <dcterms:modified xsi:type="dcterms:W3CDTF">2019-05-16T12:03:23Z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Schroders Investment Management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